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ind w:right="38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REGULAMIN Międzyszkolnych Zawodów E-sportowych „</w:t>
      </w:r>
      <w:proofErr w:type="spellStart"/>
      <w:r>
        <w:rPr>
          <w:rFonts w:ascii="FreeSerif" w:eastAsia="FreeSerif" w:hAnsi="FreeSerif" w:cs="FreeSerif"/>
          <w:b/>
          <w:color w:val="000000"/>
          <w:sz w:val="24"/>
          <w:szCs w:val="24"/>
        </w:rPr>
        <w:t>Interschool</w:t>
      </w:r>
      <w:proofErr w:type="spellEnd"/>
      <w:r>
        <w:rPr>
          <w:rFonts w:ascii="FreeSerif" w:eastAsia="FreeSerif" w:hAnsi="FreeSerif" w:cs="FreeSerif"/>
          <w:b/>
          <w:color w:val="000000"/>
          <w:sz w:val="24"/>
          <w:szCs w:val="24"/>
        </w:rPr>
        <w:t xml:space="preserve"> E-Sport </w:t>
      </w:r>
      <w:proofErr w:type="spellStart"/>
      <w:r>
        <w:rPr>
          <w:rFonts w:ascii="FreeSerif" w:eastAsia="FreeSerif" w:hAnsi="FreeSerif" w:cs="FreeSerif"/>
          <w:b/>
          <w:color w:val="000000"/>
          <w:sz w:val="24"/>
          <w:szCs w:val="24"/>
        </w:rPr>
        <w:t>Competition</w:t>
      </w:r>
      <w:proofErr w:type="spellEnd"/>
      <w:r>
        <w:rPr>
          <w:rFonts w:ascii="FreeSerif" w:eastAsia="FreeSerif" w:hAnsi="FreeSerif" w:cs="FreeSerif"/>
          <w:b/>
          <w:color w:val="000000"/>
          <w:sz w:val="24"/>
          <w:szCs w:val="24"/>
        </w:rPr>
        <w:t>”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ind w:right="38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(dalej: „Regulamin”)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ind w:left="3260" w:hanging="17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1 POSTANOWIENIA OGÓLNE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Organizatorem 1. Międzyszkolnych Zawodów E-sportowych „IEC” jest Zespół Szkół Ponadpodstawowych nr 1 im Tadeusza Kościuszki w Tomaszowie Mazowieckim dalej zwany „Organizatorem”.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34" w:lineRule="auto"/>
        <w:ind w:left="360" w:right="20" w:hanging="359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Konkurencją Międzyszkolnych Zawodów E-sportowych „IEC” jest darmowa gra wielo</w:t>
      </w: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osobowa </w:t>
      </w:r>
      <w:proofErr w:type="spellStart"/>
      <w:r>
        <w:rPr>
          <w:rFonts w:ascii="FreeSerif" w:eastAsia="FreeSerif" w:hAnsi="FreeSerif" w:cs="FreeSerif"/>
          <w:i/>
          <w:color w:val="000000"/>
          <w:sz w:val="24"/>
          <w:szCs w:val="24"/>
        </w:rPr>
        <w:t>League</w:t>
      </w:r>
      <w:proofErr w:type="spellEnd"/>
      <w:r>
        <w:rPr>
          <w:rFonts w:ascii="FreeSerif" w:eastAsia="FreeSerif" w:hAnsi="FreeSerif" w:cs="FreeSerif"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FreeSerif" w:eastAsia="FreeSerif" w:hAnsi="FreeSerif" w:cs="FreeSerif"/>
          <w:i/>
          <w:color w:val="000000"/>
          <w:sz w:val="24"/>
          <w:szCs w:val="24"/>
        </w:rPr>
        <w:t>Legends</w:t>
      </w:r>
      <w:proofErr w:type="spellEnd"/>
      <w:r>
        <w:rPr>
          <w:rFonts w:ascii="FreeSerif" w:eastAsia="FreeSerif" w:hAnsi="FreeSerif" w:cs="FreeSerif"/>
          <w:color w:val="000000"/>
          <w:sz w:val="24"/>
          <w:szCs w:val="24"/>
        </w:rPr>
        <w:t>, na serwerze EUNE.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Niektóre czynności związane z przeprowadzeniem wykonuje w imieniu i na rzecz Organizatora upoważniona przez organizatora osoba, zwana dalej „Koordynatorem”.</w:t>
      </w:r>
    </w:p>
    <w:p w:rsidR="00AC5C3F" w:rsidRDefault="00E31E5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Opiekę nad konkursem sprawują osoby wyznaczone przez </w:t>
      </w:r>
      <w:r>
        <w:rPr>
          <w:rFonts w:ascii="FreeSerif" w:eastAsia="FreeSerif" w:hAnsi="FreeSerif" w:cs="FreeSerif"/>
          <w:color w:val="000000"/>
          <w:sz w:val="24"/>
          <w:szCs w:val="24"/>
        </w:rPr>
        <w:t>Organizatora.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Celem konkursu jest:</w:t>
      </w:r>
    </w:p>
    <w:p w:rsidR="00AC5C3F" w:rsidRDefault="00E31E52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right="2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rozpowszechnienie e-sportu, jako zdrowej rywalizacji i formy rozrywki</w:t>
      </w:r>
    </w:p>
    <w:p w:rsidR="00AC5C3F" w:rsidRDefault="00E31E52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right="2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rozwijanie umiejętności pracy w grupie</w:t>
      </w:r>
    </w:p>
    <w:p w:rsidR="00AC5C3F" w:rsidRDefault="00E31E52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right="2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popularyzacja szkoły jako miejsca nauki i rozrywki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 w:right="20" w:hanging="360"/>
        <w:rPr>
          <w:rFonts w:ascii="FreeSerif" w:eastAsia="FreeSerif" w:hAnsi="FreeSerif" w:cs="FreeSerif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Rozgrywki odbywać będą się w dniach </w:t>
      </w:r>
      <w:r>
        <w:rPr>
          <w:rFonts w:ascii="FreeSerif" w:eastAsia="FreeSerif" w:hAnsi="FreeSerif" w:cs="FreeSerif"/>
          <w:b/>
          <w:color w:val="000000"/>
          <w:sz w:val="24"/>
          <w:szCs w:val="24"/>
        </w:rPr>
        <w:t>01.03 - 25.03 2022 r.</w:t>
      </w:r>
      <w:r>
        <w:rPr>
          <w:rFonts w:ascii="FreeSerif" w:eastAsia="FreeSerif" w:hAnsi="FreeSerif" w:cs="FreeSerif"/>
          <w:color w:val="000000"/>
          <w:sz w:val="24"/>
          <w:szCs w:val="24"/>
        </w:rPr>
        <w:t>, są to daty umowne, które mogą ulec zmianie ze względu na sytuację pandemiczną.</w:t>
      </w:r>
    </w:p>
    <w:p w:rsidR="00AC5C3F" w:rsidRDefault="00E31E52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34" w:lineRule="auto"/>
        <w:ind w:left="360" w:right="20" w:hanging="359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Okres trwania konkursu jest poprzedzony okresem zgłoszeniowym trwającym do </w:t>
      </w:r>
      <w:r>
        <w:rPr>
          <w:rFonts w:ascii="FreeSerif" w:eastAsia="FreeSerif" w:hAnsi="FreeSerif" w:cs="FreeSerif"/>
          <w:b/>
          <w:color w:val="000000"/>
          <w:sz w:val="24"/>
          <w:szCs w:val="24"/>
        </w:rPr>
        <w:t>14.02.2022</w:t>
      </w: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</w:t>
      </w:r>
      <w:r>
        <w:rPr>
          <w:rFonts w:ascii="FreeSerif" w:eastAsia="FreeSerif" w:hAnsi="FreeSerif" w:cs="FreeSerif"/>
          <w:b/>
          <w:color w:val="000000"/>
          <w:sz w:val="24"/>
          <w:szCs w:val="24"/>
        </w:rPr>
        <w:t>r.</w:t>
      </w: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34" w:lineRule="auto"/>
        <w:ind w:right="20"/>
        <w:rPr>
          <w:rFonts w:ascii="FreeSerif" w:eastAsia="FreeSerif" w:hAnsi="FreeSerif" w:cs="FreeSerif"/>
          <w:color w:val="FF0000"/>
          <w:sz w:val="24"/>
          <w:szCs w:val="24"/>
        </w:rPr>
      </w:pPr>
      <w:r>
        <w:rPr>
          <w:rFonts w:ascii="FreeSerif" w:eastAsia="FreeSerif" w:hAnsi="FreeSerif" w:cs="FreeSerif"/>
          <w:color w:val="FF0000"/>
          <w:sz w:val="24"/>
          <w:szCs w:val="24"/>
        </w:rPr>
        <w:t xml:space="preserve"> </w:t>
      </w: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ind w:right="32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§2 UCZESTNICY KONKURSU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 konkursie biorą udział pięcioosobowe grupy wybrane przez szkołę w eliminacjach szkolnych, dalej zwaną „Drużyną”, a indywidualny członek „Zawodnikiem”.</w:t>
      </w:r>
    </w:p>
    <w:p w:rsidR="00AC5C3F" w:rsidRDefault="00E31E52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Szkoły liczące:</w:t>
      </w:r>
    </w:p>
    <w:p w:rsidR="00AC5C3F" w:rsidRDefault="00E31E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right="2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poniżej 600 uczniów -  mogą być reprezentowane przez maksymalnie 2 drużyny</w:t>
      </w:r>
    </w:p>
    <w:p w:rsidR="00AC5C3F" w:rsidRDefault="00E31E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right="2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powyżej 600, a poniżej 800 uczniów – mogą być reprezentowane przez maksymalnie 3 drużyny</w:t>
      </w:r>
    </w:p>
    <w:p w:rsidR="00AC5C3F" w:rsidRDefault="00E31E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right="2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powyżej 800 uczniów – mogą być reprezentowane przez maksymalnie 4 drużyny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Osobą odpowiedzialną za Drużynę zostaje jeden z Zawodników drużyny (dalej: „Kapitan”) wybran</w:t>
      </w: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y przez jej członków. Kapitan zobowiązany jest do potwierdzenia składu Drużyny poprzez dostarczenie w okresie zgłoszeniowym </w:t>
      </w:r>
      <w:proofErr w:type="spellStart"/>
      <w:r>
        <w:rPr>
          <w:rFonts w:ascii="FreeSerif" w:eastAsia="FreeSerif" w:hAnsi="FreeSerif" w:cs="FreeSerif"/>
          <w:color w:val="000000"/>
          <w:sz w:val="24"/>
          <w:szCs w:val="24"/>
        </w:rPr>
        <w:t>skanu</w:t>
      </w:r>
      <w:proofErr w:type="spellEnd"/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Formularza zgłoszeniowego Drużyny z pieczęcią szkoły i podpisem dyrektora oraz wszystkich wymaganych </w:t>
      </w:r>
      <w:proofErr w:type="spellStart"/>
      <w:r>
        <w:rPr>
          <w:rFonts w:ascii="FreeSerif" w:eastAsia="FreeSerif" w:hAnsi="FreeSerif" w:cs="FreeSerif"/>
          <w:color w:val="000000"/>
          <w:sz w:val="24"/>
          <w:szCs w:val="24"/>
        </w:rPr>
        <w:t>zgód</w:t>
      </w:r>
      <w:proofErr w:type="spellEnd"/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na adres mailowy </w:t>
      </w:r>
      <w:hyperlink r:id="rId6">
        <w:r>
          <w:rPr>
            <w:rFonts w:ascii="FreeSerif" w:eastAsia="FreeSerif" w:hAnsi="FreeSerif" w:cs="FreeSerif"/>
            <w:color w:val="2E74B5"/>
            <w:sz w:val="24"/>
            <w:szCs w:val="24"/>
          </w:rPr>
          <w:t>ieczgloszenia@gmail.com</w:t>
        </w:r>
      </w:hyperlink>
      <w:r>
        <w:rPr>
          <w:rFonts w:ascii="FreeSerif" w:eastAsia="FreeSerif" w:hAnsi="FreeSerif" w:cs="FreeSerif"/>
          <w:color w:val="000000"/>
          <w:sz w:val="24"/>
          <w:szCs w:val="24"/>
        </w:rPr>
        <w:t>.</w:t>
      </w:r>
    </w:p>
    <w:p w:rsidR="00AC5C3F" w:rsidRDefault="00E31E52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34" w:lineRule="auto"/>
        <w:ind w:left="360" w:right="20" w:hanging="359"/>
        <w:jc w:val="both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  konkursie  mogą  brać  udział uczniowie szkół ponadpodstawowych powiatu tomaszowskiego,  którzy ukończyli 14 lat. W wypadku zawodników niepełnoletnich wymagana jest zgoda opiekuna prawnego na udział w konkursie (Załącznik do Formularza).</w:t>
      </w:r>
    </w:p>
    <w:p w:rsidR="00AC5C3F" w:rsidRDefault="00E31E52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59"/>
        <w:jc w:val="both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 skład Drużyny</w:t>
      </w: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mogą wchodzić Zawodnicy tylko z jednej szkoły.</w:t>
      </w:r>
    </w:p>
    <w:p w:rsidR="00AC5C3F" w:rsidRDefault="00E31E52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59"/>
        <w:jc w:val="both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  przypadku,  gdy  Organizator  stwierdzi,  że  w  rywalizacji  konkursowej  brała  udział  Drużyna niespełniająca warunków uczestnictwa, zostanie ona zdyskwalifikowana oraz pozbawiona ewentualnych praw do n</w:t>
      </w:r>
      <w:r>
        <w:rPr>
          <w:rFonts w:ascii="FreeSerif" w:eastAsia="FreeSerif" w:hAnsi="FreeSerif" w:cs="FreeSerif"/>
          <w:color w:val="000000"/>
          <w:sz w:val="24"/>
          <w:szCs w:val="24"/>
        </w:rPr>
        <w:t>agrody w konkursie. W przypadku niespełnienia warunków przez jednego lub dwóch zawodników Kapitan może wystawić zawodników rezerwowych lub zrezygnować z dalszej gry.</w:t>
      </w:r>
    </w:p>
    <w:p w:rsidR="00AC5C3F" w:rsidRDefault="00E31E52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right="20" w:hanging="359"/>
        <w:jc w:val="both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Drużyna zobowiązana jest do wymyślenia indywidualnej nazwy drużyny oraz logo konieczne do </w:t>
      </w:r>
      <w:r>
        <w:rPr>
          <w:rFonts w:ascii="FreeSerif" w:eastAsia="FreeSerif" w:hAnsi="FreeSerif" w:cs="FreeSerif"/>
          <w:color w:val="000000"/>
          <w:sz w:val="24"/>
          <w:szCs w:val="24"/>
        </w:rPr>
        <w:t>funkcjonowania Drużyny. Drużyna za zgodą dyrekcji może posługiwać się w Konkursie logo szkoły, jako logo drużyny. Nazwa i logo Drużyny: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nie może zawierać wulgaryzmów, treści obraźliwych lub treści sprzecznych z prawem;</w:t>
      </w:r>
    </w:p>
    <w:p w:rsidR="00AC5C3F" w:rsidRDefault="00E31E5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lastRenderedPageBreak/>
        <w:t>nie może promować alkoholu, narkotyków ani innych środków odurzających;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26" w:lineRule="auto"/>
        <w:ind w:left="1080" w:right="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nie może naruszać praw osób trzecich, w tym w szczególności: dóbr osobistych i praw autorskich oraz prawa do ochrony wizerunku;</w:t>
      </w:r>
    </w:p>
    <w:p w:rsidR="00AC5C3F" w:rsidRDefault="00E31E52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26" w:lineRule="auto"/>
        <w:ind w:left="108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 przypadku wykrycia naruszenia któregokolwiek z powyższych postanowień, Drużyna zostanie wykluczona z konkursu i utraci ewentualne prawo do nagrody w konkursie.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26" w:lineRule="auto"/>
        <w:ind w:left="108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Logo: oryginalne logo szkoły lub w przypadku braku pozwolenia na posługiwanie się logo szkoły</w:t>
      </w: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- grafika wektorowa w formacie </w:t>
      </w:r>
      <w:proofErr w:type="spellStart"/>
      <w:r>
        <w:rPr>
          <w:rFonts w:ascii="FreeSerif" w:eastAsia="FreeSerif" w:hAnsi="FreeSerif" w:cs="FreeSerif"/>
          <w:i/>
          <w:color w:val="000000"/>
          <w:sz w:val="24"/>
          <w:szCs w:val="24"/>
        </w:rPr>
        <w:t>.pd</w:t>
      </w:r>
      <w:proofErr w:type="spellEnd"/>
      <w:r>
        <w:rPr>
          <w:rFonts w:ascii="FreeSerif" w:eastAsia="FreeSerif" w:hAnsi="FreeSerif" w:cs="FreeSerif"/>
          <w:i/>
          <w:color w:val="000000"/>
          <w:sz w:val="24"/>
          <w:szCs w:val="24"/>
        </w:rPr>
        <w:t>f</w:t>
      </w: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lub 400x400 </w:t>
      </w:r>
      <w:proofErr w:type="spellStart"/>
      <w:r>
        <w:rPr>
          <w:rFonts w:ascii="FreeSerif" w:eastAsia="FreeSerif" w:hAnsi="FreeSerif" w:cs="FreeSerif"/>
          <w:color w:val="000000"/>
          <w:sz w:val="24"/>
          <w:szCs w:val="24"/>
        </w:rPr>
        <w:t>px</w:t>
      </w:r>
      <w:proofErr w:type="spellEnd"/>
      <w:r>
        <w:rPr>
          <w:rFonts w:ascii="FreeSerif" w:eastAsia="FreeSerif" w:hAnsi="FreeSerif" w:cs="FreeSerif"/>
          <w:color w:val="000000"/>
          <w:sz w:val="24"/>
          <w:szCs w:val="24"/>
        </w:rPr>
        <w:t>, zapisane w formacie graficznym.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ind w:right="36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§3 NAGRODY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Rodzaj nagrody zależny jest od zdobytego miejsca w klasyfikacji ogólnej.</w:t>
      </w:r>
    </w:p>
    <w:p w:rsidR="00AC5C3F" w:rsidRDefault="00E31E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Przewidywana wartość puli nagród:</w:t>
      </w:r>
    </w:p>
    <w:p w:rsidR="00AC5C3F" w:rsidRDefault="00E31E5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1. miejsce – 1500 złotych</w:t>
      </w:r>
    </w:p>
    <w:p w:rsidR="00AC5C3F" w:rsidRDefault="00E31E5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2. miejsce – 700 złotych</w:t>
      </w:r>
    </w:p>
    <w:p w:rsidR="00AC5C3F" w:rsidRDefault="00E31E5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3. miejsce – 250 złotych</w:t>
      </w:r>
    </w:p>
    <w:p w:rsidR="00AC5C3F" w:rsidRDefault="00E31E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Sponsorami są: Główny sponsor Ceramika Paradyż oraz Rada Rodziców przy Zespole Szkół Ponadpodstawowych nr 1 im. Tadeusza Kościuszki w Tomaszowie Mazowieckim.</w:t>
      </w:r>
    </w:p>
    <w:p w:rsidR="00AC5C3F" w:rsidRDefault="00E31E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 przypadku wycofania się Sponsorów wartość i pula nagród mogą ulec zmian</w:t>
      </w:r>
      <w:r>
        <w:rPr>
          <w:rFonts w:ascii="FreeSerif" w:eastAsia="FreeSerif" w:hAnsi="FreeSerif" w:cs="FreeSerif"/>
          <w:color w:val="000000"/>
          <w:sz w:val="24"/>
          <w:szCs w:val="24"/>
        </w:rPr>
        <w:t>ie.</w:t>
      </w:r>
    </w:p>
    <w:p w:rsidR="00AC5C3F" w:rsidRDefault="00E31E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Nagrody otrzymują tylko Zawodnicy, którzy brali udział w mecz.</w:t>
      </w:r>
    </w:p>
    <w:p w:rsidR="00AC5C3F" w:rsidRDefault="00E31E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Zdobywcy nagród nie mają prawa do wymiany nagrody na nagrodę innego rodzaju, ani żądania wypłacenia ekwiwalentu pieniężnego nagrody.</w:t>
      </w:r>
    </w:p>
    <w:p w:rsidR="00AC5C3F" w:rsidRDefault="00E31E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Zdobywcy nagród nie mogą przenieść prawa do nagrody na o</w:t>
      </w:r>
      <w:r>
        <w:rPr>
          <w:rFonts w:ascii="FreeSerif" w:eastAsia="FreeSerif" w:hAnsi="FreeSerif" w:cs="FreeSerif"/>
          <w:color w:val="000000"/>
          <w:sz w:val="24"/>
          <w:szCs w:val="24"/>
        </w:rPr>
        <w:t>soby trzecie.</w:t>
      </w:r>
    </w:p>
    <w:p w:rsidR="00AC5C3F" w:rsidRDefault="00E31E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3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Zawodnikowi może zostać przyznana nie więcej niż jedna określona nagroda.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ind w:right="30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ind w:right="30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§4 PRZEBIEG KONKURSU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Organizator i Koordynator nie zastrzegają prawa do organizacji preselekcji szkolnych ani doboru Zawodników do Drużyn. Za stworzenie pełnej Drużyny odpowiada Kapitan.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Po zakwalifikowaniu Drużyn odbędzie się losowanie spotkań oraz ich terminów.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 zależności od sytuacji pandemicznej w naszym kraju i regionie spotkania odbywać się będą na terenie Zespole Szkół Ponadpodstawowych nr 1 im Tadeusza Kościuszki w Tomaszowie Mazowieckim, lub zdalnie.</w:t>
      </w:r>
    </w:p>
    <w:p w:rsidR="00AC5C3F" w:rsidRDefault="00E31E5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Konkurs odbywać się będzie w trzech etapach: </w:t>
      </w:r>
    </w:p>
    <w:p w:rsidR="00AC5C3F" w:rsidRDefault="00E31E5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Faza Zasadnicza w formacie Best of 3 (do dwóch wygranych), z której wyłonione zostaną drużyny do fazy drugiej.</w:t>
      </w:r>
    </w:p>
    <w:p w:rsidR="00AC5C3F" w:rsidRDefault="00E31E5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Faza </w:t>
      </w:r>
      <w:proofErr w:type="spellStart"/>
      <w:r>
        <w:rPr>
          <w:rFonts w:ascii="FreeSerif" w:eastAsia="FreeSerif" w:hAnsi="FreeSerif" w:cs="FreeSerif"/>
          <w:color w:val="000000"/>
          <w:sz w:val="24"/>
          <w:szCs w:val="24"/>
        </w:rPr>
        <w:t>Play-off</w:t>
      </w:r>
      <w:proofErr w:type="spellEnd"/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w formacie Best of 3, z której wyłonione zostaną cztery Drużyny do fazy finałowej.</w:t>
      </w:r>
    </w:p>
    <w:p w:rsidR="00AC5C3F" w:rsidRDefault="00E31E5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Faza Finałowa w formacie Best of 5 (do trzech wygranych), w której wyłoniona zostanie zwycięska drużyna.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Rozdanie nagród odbędzie się w najbliższym możliwym terminie po zakończeniu turnieju, w sposób określony przez Organizatora, zgodny z panującymi obo</w:t>
      </w:r>
      <w:r>
        <w:rPr>
          <w:rFonts w:ascii="FreeSerif" w:eastAsia="FreeSerif" w:hAnsi="FreeSerif" w:cs="FreeSerif"/>
          <w:color w:val="000000"/>
          <w:sz w:val="24"/>
          <w:szCs w:val="24"/>
        </w:rPr>
        <w:t>strzeniami.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Nagrody, które nie zostaną przyznane ze względu na wystąpienie sytuacji dyskwalifikacji Drużyny </w:t>
      </w:r>
      <w:r>
        <w:rPr>
          <w:rFonts w:ascii="FreeSerif" w:eastAsia="FreeSerif" w:hAnsi="FreeSerif" w:cs="FreeSerif"/>
          <w:color w:val="000000"/>
          <w:sz w:val="24"/>
          <w:szCs w:val="24"/>
        </w:rPr>
        <w:br/>
        <w:t>z miejsc 1-3 przysługuje Drużynie z miejsca 4 (dalej: Laureaci Rezerwowi).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Powiadomienie Laureatów Rezerwowych o wygranej nastąpi w dniu dyskwalifikacji Drużyny nagrodzonej.</w:t>
      </w:r>
    </w:p>
    <w:p w:rsidR="00AC5C3F" w:rsidRDefault="00E31E5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lastRenderedPageBreak/>
        <w:t>W przypadku nie zgłoszenia się przez Laureatów Rezerwowych po odbiór nagrody, przepadają one na rzecz Organizatora.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ind w:right="24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ind w:right="24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§5 REKLAMACJE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Prawo złożenia reklamacji przysługuje jedynie Kapitanowi Drużyny w imieniu Zawodników konkursu.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Reklamację w formie elektronicznej należy przesyłać na adres </w:t>
      </w:r>
      <w:hyperlink r:id="rId7">
        <w:r>
          <w:rPr>
            <w:rFonts w:ascii="FreeSerif" w:eastAsia="FreeSerif" w:hAnsi="FreeSerif" w:cs="FreeSerif"/>
            <w:color w:val="2E74B5"/>
            <w:sz w:val="24"/>
            <w:szCs w:val="24"/>
          </w:rPr>
          <w:t>ieczgloszenia@gmail.com</w:t>
        </w:r>
      </w:hyperlink>
      <w:r>
        <w:rPr>
          <w:rFonts w:ascii="FreeSerif" w:eastAsia="FreeSerif" w:hAnsi="FreeSerif" w:cs="FreeSerif"/>
          <w:color w:val="2E74B5"/>
          <w:sz w:val="24"/>
          <w:szCs w:val="24"/>
        </w:rPr>
        <w:t xml:space="preserve"> </w:t>
      </w:r>
      <w:r>
        <w:rPr>
          <w:rFonts w:ascii="FreeSerif" w:eastAsia="FreeSerif" w:hAnsi="FreeSerif" w:cs="FreeSerif"/>
          <w:color w:val="000000"/>
          <w:sz w:val="24"/>
          <w:szCs w:val="24"/>
        </w:rPr>
        <w:t>oraz zawrzeć: nazwę Drużyn</w:t>
      </w:r>
      <w:r>
        <w:rPr>
          <w:rFonts w:ascii="FreeSerif" w:eastAsia="FreeSerif" w:hAnsi="FreeSerif" w:cs="FreeSerif"/>
          <w:color w:val="000000"/>
          <w:sz w:val="24"/>
          <w:szCs w:val="24"/>
        </w:rPr>
        <w:t>y, dokładny opis i wskazanie przyczyny reklamacji.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6" w:lineRule="auto"/>
        <w:ind w:left="360" w:hanging="360"/>
        <w:jc w:val="both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 celu zapewnienia nadzoru nad prawidłowym przebiegiem konkursu, Organizator powoła komisję konkursową w składzie: Koordynator oraz Opiekunowie projektu (dalej: „Komisja”).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Reklamacja powinna być złożona nie później niż 7 dni roboczych po zakończeniu konkursu.</w:t>
      </w:r>
    </w:p>
    <w:p w:rsidR="00AC5C3F" w:rsidRDefault="00E31E5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Reklamacje rozpatrywane są przez Komisję w terminie 7 dni od wpłynięcia Reklamacji.</w:t>
      </w:r>
    </w:p>
    <w:p w:rsidR="00AC5C3F" w:rsidRDefault="00E31E5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Kapitan Drużyny reklamującej o decyzji Komisji zostanie powiadomiony drogą mailową n</w:t>
      </w:r>
      <w:r>
        <w:rPr>
          <w:rFonts w:ascii="FreeSerif" w:eastAsia="FreeSerif" w:hAnsi="FreeSerif" w:cs="FreeSerif"/>
          <w:color w:val="000000"/>
          <w:sz w:val="24"/>
          <w:szCs w:val="24"/>
        </w:rPr>
        <w:t>ie później niż 7 dni od daty rozpatrzenia reklamacji.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§6 PRZETWARZANIE DANYCH OSOBOWYCH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34" w:lineRule="auto"/>
        <w:ind w:left="7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Administratorem danych osobowych Uczestników konkursu jest Zespół Szkół Ponadpodstawowych nr 1 im. Tadeusza Kościuszki w Tomaszowie Mazowieckim.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37" w:lineRule="auto"/>
        <w:ind w:left="720" w:hanging="360"/>
        <w:jc w:val="both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Dane osobowe będą przetwarzane wyłącznie w celach związanych przedmiotowo z konkursem, tj. </w:t>
      </w:r>
      <w:r>
        <w:rPr>
          <w:rFonts w:ascii="FreeSerif" w:eastAsia="FreeSerif" w:hAnsi="FreeSerif" w:cs="FreeSerif"/>
          <w:color w:val="000000"/>
          <w:sz w:val="24"/>
          <w:szCs w:val="24"/>
        </w:rPr>
        <w:br/>
        <w:t>w celach związanych z organizacją promocją i przeprowadzeniem konkursu, w celu zamieszczenia listy laureatów konkursu na oficjalnych stronach Organizatora oraz w ce</w:t>
      </w:r>
      <w:r>
        <w:rPr>
          <w:rFonts w:ascii="FreeSerif" w:eastAsia="FreeSerif" w:hAnsi="FreeSerif" w:cs="FreeSerif"/>
          <w:color w:val="000000"/>
          <w:sz w:val="24"/>
          <w:szCs w:val="24"/>
        </w:rPr>
        <w:t>lu sprawozdawczości księgowej i finansowej, zgodnie z odrębnymi przepisami.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36" w:lineRule="auto"/>
        <w:ind w:left="720" w:hanging="360"/>
        <w:jc w:val="both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Uczestnikom przysługuje prawo dostępu do danych i ich poprawiania oraz żądania usunięcia. Koordynator informuje, że podanie danych jest dobrowolne, ale niezbędne dla uzyskania Nag</w:t>
      </w:r>
      <w:r>
        <w:rPr>
          <w:rFonts w:ascii="FreeSerif" w:eastAsia="FreeSerif" w:hAnsi="FreeSerif" w:cs="FreeSerif"/>
          <w:color w:val="000000"/>
          <w:sz w:val="24"/>
          <w:szCs w:val="24"/>
        </w:rPr>
        <w:t>ród oraz rozpatrzenia ewentualnych reklamacji.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34" w:lineRule="auto"/>
        <w:ind w:left="7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Każdy z Zawodników zobowiązany jest do podpisania klauzuli RODO znajdującej się w Formularzu zgłoszeniowym upoważniającej do wykorzystania danych osobowych przez Organizatora. Dane Uczestników konkursu będą przetwarzane zgodnie z postanowieniami ustawy o o</w:t>
      </w:r>
      <w:r>
        <w:rPr>
          <w:rFonts w:ascii="FreeSerif" w:eastAsia="FreeSerif" w:hAnsi="FreeSerif" w:cs="FreeSerif"/>
          <w:color w:val="000000"/>
          <w:sz w:val="24"/>
          <w:szCs w:val="24"/>
        </w:rPr>
        <w:t>chronie danych osobowych. (Dz. U. z 1997 r., nr 133, poz. 883 ze zm.).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ind w:right="-59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§7 PRAWA AUTORSKIE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37" w:lineRule="auto"/>
        <w:ind w:left="720" w:hanging="360"/>
        <w:jc w:val="both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Każdy Uczestnik, wraz z dokonaniem Zgłoszenia, upoważnia Organizatora – z prawem udzielania dalszych upoważnień – do wykorzystania wszelkich materiałów video z meczów, w szczególności do zapisania ich w pamięci komputera, przetwarzania oraz ich publikacji </w:t>
      </w:r>
      <w:r>
        <w:rPr>
          <w:rFonts w:ascii="FreeSerif" w:eastAsia="FreeSerif" w:hAnsi="FreeSerif" w:cs="FreeSerif"/>
          <w:color w:val="000000"/>
          <w:sz w:val="24"/>
          <w:szCs w:val="24"/>
        </w:rPr>
        <w:t>live na oficjalnych kontach Konkursu i rozpowszechniania w związku z konkursem w okresie jego trwania i w ciągu roku po jego zakończeniu.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34" w:lineRule="auto"/>
        <w:ind w:left="72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Za ewentualne kradzieże materiałów i ich bezprawne rozpowszechnianie Organizator, ani Koordynator nie odpowiadają.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b/>
          <w:color w:val="000000"/>
          <w:sz w:val="24"/>
          <w:szCs w:val="24"/>
        </w:rPr>
        <w:t>§8 POZOSTAŁE POSTANOWIENIA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lastRenderedPageBreak/>
        <w:t>Ze względu na sytuację pandemiczną, Organizatorowi przysługuje prawo do zmiany zasad przeprowadzania turnieju, zgodnie z panującymi obostrzeniami krajowymi i regionalnymi.</w:t>
      </w:r>
      <w:r>
        <w:rPr>
          <w:rFonts w:ascii="FreeSerif" w:eastAsia="FreeSerif" w:hAnsi="FreeSerif" w:cs="FreeSerif"/>
          <w:color w:val="000000"/>
          <w:sz w:val="24"/>
          <w:szCs w:val="24"/>
        </w:rPr>
        <w:br/>
        <w:t>Każda zmiana będzie publikowana na oficjalnych kontach O</w:t>
      </w:r>
      <w:r>
        <w:rPr>
          <w:rFonts w:ascii="FreeSerif" w:eastAsia="FreeSerif" w:hAnsi="FreeSerif" w:cs="FreeSerif"/>
          <w:color w:val="000000"/>
          <w:sz w:val="24"/>
          <w:szCs w:val="24"/>
        </w:rPr>
        <w:t>rganizatora i Konkursu.</w:t>
      </w:r>
    </w:p>
    <w:p w:rsidR="00AC5C3F" w:rsidRDefault="00E31E52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34" w:lineRule="auto"/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Organizator upoważnia Komisję nadzorującą prawidłowy przebieg konkursu, do podejmowania decyzji w sprawie: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  <w:sz w:val="24"/>
          <w:szCs w:val="24"/>
        </w:rPr>
      </w:pPr>
    </w:p>
    <w:p w:rsidR="00AC5C3F" w:rsidRDefault="00E31E52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dyskwalifikacji pojedynczych Zawodników;</w:t>
      </w:r>
    </w:p>
    <w:p w:rsidR="00AC5C3F" w:rsidRDefault="00E31E52">
      <w:pPr>
        <w:pStyle w:val="normal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dyskwalifikacji Drużyny;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28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Na powyżej wymienione decyzje Komisji Uczestnikowi przysługuje reklamacja na zasadach opisanych w §5 Regulaminu.</w:t>
      </w:r>
    </w:p>
    <w:p w:rsidR="00AC5C3F" w:rsidRDefault="00AC5C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FreeSerif" w:eastAsia="FreeSerif" w:hAnsi="FreeSerif" w:cs="FreeSerif"/>
          <w:color w:val="000000"/>
        </w:rPr>
      </w:pPr>
    </w:p>
    <w:p w:rsidR="00AC5C3F" w:rsidRDefault="00E31E52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Decyzje Komisji, o których mowa w ust. 1 mogą zapaść w sytuacji naruszenia przez Zawodnika postanowień §2 ust. 6 Regulaminu;</w:t>
      </w:r>
    </w:p>
    <w:p w:rsidR="00AC5C3F" w:rsidRDefault="00E31E52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>Wszelkie sprawy niezawarte w regulaminie rozstrzygane będą przez Komisję.</w:t>
      </w:r>
    </w:p>
    <w:p w:rsidR="00AC5C3F" w:rsidRDefault="00E31E52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FreeSerif" w:eastAsia="FreeSerif" w:hAnsi="FreeSerif" w:cs="FreeSerif"/>
          <w:color w:val="000000"/>
          <w:sz w:val="24"/>
          <w:szCs w:val="24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 xml:space="preserve">W trakcie trwania konkursu treść Regulaminu konkursu będzie dostępna do wglądu u Organizatora, Koordynatora i dyrekcji szkół oraz </w:t>
      </w:r>
      <w:proofErr w:type="spellStart"/>
      <w:r>
        <w:rPr>
          <w:rFonts w:ascii="FreeSerif" w:eastAsia="FreeSerif" w:hAnsi="FreeSerif" w:cs="FreeSerif"/>
          <w:color w:val="000000"/>
          <w:sz w:val="24"/>
          <w:szCs w:val="24"/>
        </w:rPr>
        <w:t>on-line</w:t>
      </w:r>
      <w:proofErr w:type="spellEnd"/>
      <w:r>
        <w:rPr>
          <w:rFonts w:ascii="FreeSerif" w:eastAsia="FreeSerif" w:hAnsi="FreeSerif" w:cs="FreeSerif"/>
          <w:color w:val="000000"/>
          <w:sz w:val="24"/>
          <w:szCs w:val="24"/>
        </w:rPr>
        <w:t xml:space="preserve"> na stronie wydarzenia.</w:t>
      </w:r>
    </w:p>
    <w:sectPr w:rsidR="00AC5C3F" w:rsidSect="00AC5C3F">
      <w:pgSz w:w="11900" w:h="16838"/>
      <w:pgMar w:top="722" w:right="726" w:bottom="1440" w:left="72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637"/>
    <w:multiLevelType w:val="multilevel"/>
    <w:tmpl w:val="8592AEE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F572E26"/>
    <w:multiLevelType w:val="multilevel"/>
    <w:tmpl w:val="42063AB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CD13377"/>
    <w:multiLevelType w:val="multilevel"/>
    <w:tmpl w:val="4D24BB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3035301C"/>
    <w:multiLevelType w:val="multilevel"/>
    <w:tmpl w:val="A2E6F530"/>
    <w:lvl w:ilvl="0"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§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3831759B"/>
    <w:multiLevelType w:val="multilevel"/>
    <w:tmpl w:val="24D093C6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3AAB6858"/>
    <w:multiLevelType w:val="multilevel"/>
    <w:tmpl w:val="7BEC887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4D37708D"/>
    <w:multiLevelType w:val="multilevel"/>
    <w:tmpl w:val="5C745FD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5B9408D0"/>
    <w:multiLevelType w:val="multilevel"/>
    <w:tmpl w:val="99F4AF2A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nsid w:val="5F81255A"/>
    <w:multiLevelType w:val="multilevel"/>
    <w:tmpl w:val="56E05BD0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6731002D"/>
    <w:multiLevelType w:val="multilevel"/>
    <w:tmpl w:val="DB5AB538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6C0A78A6"/>
    <w:multiLevelType w:val="multilevel"/>
    <w:tmpl w:val="8902B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C5A00BF"/>
    <w:multiLevelType w:val="multilevel"/>
    <w:tmpl w:val="9BE4F48E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7BDD230A"/>
    <w:multiLevelType w:val="multilevel"/>
    <w:tmpl w:val="D9CE67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EE02928"/>
    <w:multiLevelType w:val="multilevel"/>
    <w:tmpl w:val="52CA937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AC5C3F"/>
    <w:rsid w:val="00AC5C3F"/>
    <w:rsid w:val="00E3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AC5C3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"/>
    <w:next w:val="normal"/>
    <w:rsid w:val="00AC5C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C5C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C5C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C5C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C5C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C5C3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C5C3F"/>
  </w:style>
  <w:style w:type="table" w:customStyle="1" w:styleId="TableNormal">
    <w:name w:val="Table Normal"/>
    <w:rsid w:val="00AC5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C5C3F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AC5C3F"/>
    <w:pPr>
      <w:ind w:left="708"/>
    </w:pPr>
  </w:style>
  <w:style w:type="paragraph" w:styleId="Tekstprzypisukocowego">
    <w:name w:val="endnote text"/>
    <w:basedOn w:val="Normalny"/>
    <w:autoRedefine/>
    <w:hidden/>
    <w:qFormat/>
    <w:rsid w:val="00AC5C3F"/>
  </w:style>
  <w:style w:type="character" w:customStyle="1" w:styleId="TekstprzypisukocowegoZnak">
    <w:name w:val="Tekst przypisu końcowego Znak"/>
    <w:basedOn w:val="Domylnaczcionkaakapitu"/>
    <w:autoRedefine/>
    <w:hidden/>
    <w:qFormat/>
    <w:rsid w:val="00AC5C3F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autoRedefine/>
    <w:hidden/>
    <w:qFormat/>
    <w:rsid w:val="00AC5C3F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autoRedefine/>
    <w:hidden/>
    <w:qFormat/>
    <w:rsid w:val="00AC5C3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AC5C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czglosze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czglosze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oD29Wl6vp2HsMfbs/jJaWMl8w==">AMUW2mUm2OGCL+H8T3sBTyuzECBOY7OOXDTRZZ9lDMEb+u2iy2F+vpYtu+K8q4V/nWsm+GPw+mqQe418ZkHBtLwoHfH0C6LHXuJgWMbR/Q0skoy0JMZRVYw=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1276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DoWi</dc:creator>
  <cp:lastModifiedBy>DoWi</cp:lastModifiedBy>
  <cp:revision>2</cp:revision>
  <dcterms:created xsi:type="dcterms:W3CDTF">2022-02-10T18:00:00Z</dcterms:created>
  <dcterms:modified xsi:type="dcterms:W3CDTF">2022-02-10T18:00:00Z</dcterms:modified>
</cp:coreProperties>
</file>